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62B" w:rsidRDefault="00AF262B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eastAsiaTheme="minorEastAsia" w:hAnsi="Times New Roman"/>
          <w:kern w:val="2"/>
          <w:sz w:val="44"/>
          <w:szCs w:val="44"/>
        </w:rPr>
      </w:pPr>
    </w:p>
    <w:p w:rsidR="00AF262B" w:rsidRDefault="00AF262B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eastAsiaTheme="minorEastAsia" w:hAnsi="Times New Roman"/>
          <w:kern w:val="2"/>
          <w:sz w:val="44"/>
          <w:szCs w:val="44"/>
        </w:rPr>
      </w:pPr>
    </w:p>
    <w:p w:rsidR="006F3048" w:rsidRDefault="0082018A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hAnsi="Times New Roman"/>
          <w:b/>
          <w:sz w:val="21"/>
          <w:szCs w:val="21"/>
          <w:shd w:val="clear" w:color="auto" w:fill="FFFFFF"/>
        </w:rPr>
      </w:pPr>
      <w:r>
        <w:rPr>
          <w:rFonts w:ascii="Times New Roman" w:hAnsi="Times New Roman"/>
          <w:b/>
          <w:sz w:val="21"/>
          <w:szCs w:val="21"/>
          <w:shd w:val="clear" w:color="auto" w:fill="FFFFFF"/>
        </w:rPr>
        <w:t>附件</w:t>
      </w:r>
      <w:r>
        <w:rPr>
          <w:rFonts w:ascii="Times New Roman" w:hAnsi="Times New Roman"/>
          <w:b/>
          <w:sz w:val="21"/>
          <w:szCs w:val="21"/>
          <w:shd w:val="clear" w:color="auto" w:fill="FFFFFF"/>
        </w:rPr>
        <w:t>1</w:t>
      </w:r>
      <w:r>
        <w:rPr>
          <w:rFonts w:ascii="Times New Roman" w:hAnsi="Times New Roman"/>
          <w:b/>
          <w:sz w:val="21"/>
          <w:szCs w:val="21"/>
          <w:shd w:val="clear" w:color="auto" w:fill="FFFFFF"/>
        </w:rPr>
        <w:t>：项目介绍</w:t>
      </w:r>
    </w:p>
    <w:p w:rsidR="006F3048" w:rsidRDefault="006F3048">
      <w:pPr>
        <w:pStyle w:val="ParaAttribute20"/>
        <w:wordWrap w:val="0"/>
        <w:rPr>
          <w:rStyle w:val="CharAttribute49"/>
          <w:rFonts w:ascii="Times New Roman" w:eastAsia="宋体"/>
          <w:szCs w:val="22"/>
        </w:rPr>
      </w:pPr>
    </w:p>
    <w:p w:rsidR="006F3048" w:rsidRDefault="0082018A">
      <w:pPr>
        <w:pStyle w:val="ParaAttribute20"/>
        <w:wordWrap w:val="0"/>
        <w:rPr>
          <w:rStyle w:val="CharAttribute49"/>
          <w:rFonts w:ascii="Times New Roman" w:eastAsia="宋体"/>
          <w:szCs w:val="22"/>
        </w:rPr>
      </w:pPr>
      <w:r>
        <w:rPr>
          <w:rStyle w:val="CharAttribute49"/>
          <w:rFonts w:ascii="Times New Roman" w:eastAsia="宋体"/>
          <w:szCs w:val="22"/>
        </w:rPr>
        <w:t>尼亚加拉大学英文</w:t>
      </w:r>
      <w:r>
        <w:rPr>
          <w:rStyle w:val="CharAttribute49"/>
          <w:rFonts w:ascii="Times New Roman" w:eastAsia="宋体"/>
          <w:szCs w:val="22"/>
        </w:rPr>
        <w:t>&amp;</w:t>
      </w:r>
      <w:r>
        <w:rPr>
          <w:rStyle w:val="CharAttribute49"/>
          <w:rFonts w:ascii="Times New Roman" w:eastAsia="宋体"/>
          <w:szCs w:val="22"/>
        </w:rPr>
        <w:t>医学夏令营</w:t>
      </w:r>
    </w:p>
    <w:p w:rsidR="006F3048" w:rsidRDefault="006F3048">
      <w:pPr>
        <w:pStyle w:val="ParaAttribute20"/>
        <w:wordWrap w:val="0"/>
        <w:rPr>
          <w:rStyle w:val="CharAttribute49"/>
          <w:rFonts w:ascii="Times New Roman"/>
          <w:szCs w:val="22"/>
        </w:rPr>
      </w:pPr>
    </w:p>
    <w:p w:rsidR="006F3048" w:rsidRDefault="0082018A" w:rsidP="00BA7EBF">
      <w:pPr>
        <w:widowControl/>
        <w:shd w:val="clear" w:color="auto" w:fill="FFFFFF"/>
        <w:spacing w:line="225" w:lineRule="atLeast"/>
        <w:ind w:firstLineChars="200" w:firstLine="422"/>
        <w:jc w:val="left"/>
        <w:rPr>
          <w:rFonts w:ascii="Times New Roman" w:hAnsi="Times New Roman" w:cs="Times New Roman"/>
          <w:color w:val="444444"/>
          <w:kern w:val="0"/>
          <w:sz w:val="18"/>
          <w:szCs w:val="18"/>
        </w:rPr>
      </w:pPr>
      <w:r>
        <w:rPr>
          <w:rFonts w:ascii="Times New Roman" w:hAnsi="Times New Roman" w:cs="Times New Roman"/>
          <w:b/>
          <w:color w:val="333333"/>
          <w:szCs w:val="21"/>
        </w:rPr>
        <w:t>尼</w:t>
      </w:r>
      <w:r>
        <w:rPr>
          <w:rFonts w:ascii="Times New Roman" w:eastAsia="宋体" w:hAnsi="Times New Roman" w:cs="Times New Roman"/>
          <w:b/>
          <w:color w:val="333333"/>
          <w:szCs w:val="21"/>
        </w:rPr>
        <w:t>亚</w:t>
      </w:r>
      <w:r>
        <w:rPr>
          <w:rFonts w:ascii="Times New Roman" w:hAnsi="Times New Roman" w:cs="Times New Roman"/>
          <w:b/>
          <w:color w:val="333333"/>
          <w:szCs w:val="21"/>
        </w:rPr>
        <w:t>加拉大</w:t>
      </w:r>
      <w:r>
        <w:rPr>
          <w:rFonts w:ascii="Times New Roman" w:eastAsia="宋体" w:hAnsi="Times New Roman" w:cs="Times New Roman"/>
          <w:b/>
          <w:color w:val="333333"/>
          <w:szCs w:val="21"/>
        </w:rPr>
        <w:t>学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是一所知名传统私立大学，在校本科生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3200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多名，研究生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825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名。学校下设四个学院：文理学院</w:t>
      </w:r>
      <w:r>
        <w:rPr>
          <w:rFonts w:ascii="Times New Roman" w:eastAsia="宋体" w:hAnsi="Times New Roman" w:cs="Times New Roman" w:hint="eastAsia"/>
          <w:color w:val="333333"/>
          <w:kern w:val="0"/>
          <w:sz w:val="18"/>
          <w:szCs w:val="18"/>
        </w:rPr>
        <w:t>、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商业管理学院</w:t>
      </w:r>
      <w:r>
        <w:rPr>
          <w:rFonts w:ascii="Times New Roman" w:eastAsia="宋体" w:hAnsi="Times New Roman" w:cs="Times New Roman" w:hint="eastAsia"/>
          <w:color w:val="333333"/>
          <w:kern w:val="0"/>
          <w:sz w:val="18"/>
          <w:szCs w:val="18"/>
        </w:rPr>
        <w:t>、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服务与旅游管理学院和教育学院</w:t>
      </w:r>
      <w:r>
        <w:rPr>
          <w:rFonts w:ascii="Times New Roman" w:eastAsia="宋体" w:hAnsi="Times New Roman" w:cs="Times New Roman" w:hint="eastAsia"/>
          <w:color w:val="333333"/>
          <w:kern w:val="0"/>
          <w:sz w:val="18"/>
          <w:szCs w:val="18"/>
        </w:rPr>
        <w:t>，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开设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80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多</w:t>
      </w:r>
      <w:r>
        <w:rPr>
          <w:rFonts w:ascii="Times New Roman" w:eastAsia="宋体" w:hAnsi="Times New Roman" w:cs="Times New Roman" w:hint="eastAsia"/>
          <w:color w:val="333333"/>
          <w:kern w:val="0"/>
          <w:sz w:val="18"/>
          <w:szCs w:val="18"/>
        </w:rPr>
        <w:t>个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专业。</w:t>
      </w:r>
      <w:r>
        <w:rPr>
          <w:rFonts w:ascii="Times New Roman" w:eastAsia="宋体" w:hAnsi="Times New Roman" w:cs="Times New Roman" w:hint="eastAsia"/>
          <w:color w:val="333333"/>
          <w:kern w:val="0"/>
          <w:sz w:val="18"/>
          <w:szCs w:val="18"/>
        </w:rPr>
        <w:t>其中，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犯罪审判</w:t>
      </w:r>
      <w:r>
        <w:rPr>
          <w:rFonts w:ascii="Times New Roman" w:eastAsia="宋体" w:hAnsi="Times New Roman" w:cs="Times New Roman" w:hint="eastAsia"/>
          <w:color w:val="333333"/>
          <w:kern w:val="0"/>
          <w:sz w:val="18"/>
          <w:szCs w:val="18"/>
        </w:rPr>
        <w:t>、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跨学科</w:t>
      </w:r>
      <w:r>
        <w:rPr>
          <w:rFonts w:ascii="Times New Roman" w:eastAsia="宋体" w:hAnsi="Times New Roman" w:cs="Times New Roman" w:hint="eastAsia"/>
          <w:color w:val="333333"/>
          <w:kern w:val="0"/>
          <w:sz w:val="18"/>
          <w:szCs w:val="18"/>
        </w:rPr>
        <w:t>、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财经学和运动管理学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4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个专业，</w:t>
      </w:r>
      <w:r>
        <w:rPr>
          <w:rFonts w:ascii="Times New Roman" w:eastAsia="宋体" w:hAnsi="Times New Roman" w:cs="Times New Roman" w:hint="eastAsia"/>
          <w:color w:val="333333"/>
          <w:kern w:val="0"/>
          <w:sz w:val="18"/>
          <w:szCs w:val="18"/>
        </w:rPr>
        <w:t>均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可授予硕士学位。领导与政策专业，可授予博士学位。该校平均班容量为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19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人，师生比例为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13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：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1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。</w:t>
      </w:r>
    </w:p>
    <w:p w:rsidR="006F3048" w:rsidRDefault="006F3048">
      <w:pPr>
        <w:pStyle w:val="ParaAttribute21"/>
        <w:wordWrap w:val="0"/>
        <w:rPr>
          <w:rFonts w:eastAsia="微软简楷体"/>
          <w:b/>
        </w:rPr>
      </w:pPr>
    </w:p>
    <w:p w:rsidR="006F3048" w:rsidRPr="00BA7EBF" w:rsidRDefault="0082018A" w:rsidP="00BA7EBF">
      <w:pPr>
        <w:pStyle w:val="ParaAttribute21"/>
        <w:wordWrap w:val="0"/>
        <w:ind w:firstLineChars="200" w:firstLine="412"/>
        <w:rPr>
          <w:rStyle w:val="CharAttribute50"/>
          <w:rFonts w:ascii="Times New Roman"/>
          <w:b/>
          <w:szCs w:val="18"/>
        </w:rPr>
      </w:pPr>
      <w:r>
        <w:rPr>
          <w:b/>
          <w:color w:val="333333"/>
          <w:sz w:val="21"/>
          <w:szCs w:val="21"/>
        </w:rPr>
        <w:t>尼</w:t>
      </w:r>
      <w:r>
        <w:rPr>
          <w:rFonts w:eastAsia="宋体"/>
          <w:b/>
          <w:color w:val="333333"/>
          <w:sz w:val="21"/>
          <w:szCs w:val="21"/>
        </w:rPr>
        <w:t>亚</w:t>
      </w:r>
      <w:r>
        <w:rPr>
          <w:b/>
          <w:color w:val="333333"/>
          <w:sz w:val="21"/>
          <w:szCs w:val="21"/>
        </w:rPr>
        <w:t>加拉大</w:t>
      </w:r>
      <w:r>
        <w:rPr>
          <w:rFonts w:eastAsia="宋体"/>
          <w:b/>
          <w:color w:val="333333"/>
          <w:sz w:val="21"/>
          <w:szCs w:val="21"/>
        </w:rPr>
        <w:t>学</w:t>
      </w:r>
      <w:r>
        <w:rPr>
          <w:rStyle w:val="CharAttribute50"/>
          <w:rFonts w:ascii="Times New Roman"/>
          <w:szCs w:val="18"/>
        </w:rPr>
        <w:t>被权威的</w:t>
      </w:r>
      <w:r>
        <w:rPr>
          <w:rStyle w:val="CharAttribute50"/>
          <w:rFonts w:hint="eastAsia"/>
          <w:szCs w:val="18"/>
        </w:rPr>
        <w:t>《</w:t>
      </w:r>
      <w:r>
        <w:rPr>
          <w:rStyle w:val="CharAttribute50"/>
          <w:rFonts w:ascii="Times New Roman"/>
          <w:szCs w:val="18"/>
        </w:rPr>
        <w:t>美国新闻与世界报导</w:t>
      </w:r>
      <w:r>
        <w:rPr>
          <w:rStyle w:val="CharAttribute50"/>
          <w:rFonts w:hint="eastAsia"/>
          <w:szCs w:val="18"/>
        </w:rPr>
        <w:t>》</w:t>
      </w:r>
      <w:r>
        <w:rPr>
          <w:rStyle w:val="CharAttribute50"/>
          <w:rFonts w:ascii="Times New Roman"/>
          <w:szCs w:val="18"/>
        </w:rPr>
        <w:t>杂志评为</w:t>
      </w:r>
      <w:r>
        <w:rPr>
          <w:rStyle w:val="CharAttribute50"/>
          <w:rFonts w:hint="eastAsia"/>
          <w:szCs w:val="18"/>
        </w:rPr>
        <w:t>“</w:t>
      </w:r>
      <w:r>
        <w:rPr>
          <w:rStyle w:val="CharAttribute50"/>
          <w:rFonts w:ascii="Times New Roman"/>
          <w:szCs w:val="18"/>
        </w:rPr>
        <w:t>性价比最高的大学</w:t>
      </w:r>
      <w:r>
        <w:rPr>
          <w:rStyle w:val="CharAttribute50"/>
          <w:rFonts w:hint="eastAsia"/>
          <w:szCs w:val="18"/>
        </w:rPr>
        <w:t>”</w:t>
      </w:r>
      <w:r>
        <w:rPr>
          <w:rStyle w:val="CharAttribute50"/>
          <w:rFonts w:ascii="Times New Roman"/>
          <w:szCs w:val="18"/>
        </w:rPr>
        <w:t>，也即该校的教育质量与学生的付费之比最高。同时，该校还被</w:t>
      </w:r>
      <w:r>
        <w:rPr>
          <w:rStyle w:val="CharAttribute50"/>
          <w:rFonts w:hint="eastAsia"/>
          <w:szCs w:val="18"/>
        </w:rPr>
        <w:t>《</w:t>
      </w:r>
      <w:r>
        <w:rPr>
          <w:rStyle w:val="CharAttribute50"/>
          <w:rFonts w:ascii="Times New Roman"/>
          <w:szCs w:val="18"/>
        </w:rPr>
        <w:t>美国新闻与世界报导</w:t>
      </w:r>
      <w:r>
        <w:rPr>
          <w:rStyle w:val="CharAttribute50"/>
          <w:rFonts w:hint="eastAsia"/>
          <w:szCs w:val="18"/>
        </w:rPr>
        <w:t>》</w:t>
      </w:r>
      <w:r>
        <w:rPr>
          <w:rStyle w:val="CharAttribute50"/>
          <w:rFonts w:ascii="Times New Roman"/>
          <w:szCs w:val="18"/>
        </w:rPr>
        <w:t>杂志和</w:t>
      </w:r>
      <w:r>
        <w:rPr>
          <w:rStyle w:val="CharAttribute50"/>
          <w:rFonts w:hint="eastAsia"/>
          <w:szCs w:val="18"/>
        </w:rPr>
        <w:t>《</w:t>
      </w:r>
      <w:r>
        <w:rPr>
          <w:rStyle w:val="CharAttribute50"/>
          <w:rFonts w:ascii="Times New Roman"/>
          <w:szCs w:val="18"/>
        </w:rPr>
        <w:t>普林斯顿评论</w:t>
      </w:r>
      <w:r>
        <w:rPr>
          <w:rStyle w:val="CharAttribute50"/>
          <w:rFonts w:hint="eastAsia"/>
          <w:szCs w:val="18"/>
        </w:rPr>
        <w:t>》</w:t>
      </w:r>
      <w:r>
        <w:rPr>
          <w:rStyle w:val="CharAttribute50"/>
          <w:rFonts w:ascii="Times New Roman"/>
          <w:szCs w:val="18"/>
        </w:rPr>
        <w:t>杂志评为美国东北部最优大学</w:t>
      </w:r>
      <w:r>
        <w:rPr>
          <w:rStyle w:val="CharAttribute50"/>
          <w:rFonts w:hint="eastAsia"/>
          <w:szCs w:val="18"/>
        </w:rPr>
        <w:t>；</w:t>
      </w:r>
      <w:r>
        <w:rPr>
          <w:rStyle w:val="CharAttribute50"/>
          <w:rFonts w:ascii="Times New Roman"/>
          <w:szCs w:val="18"/>
        </w:rPr>
        <w:t>2016</w:t>
      </w:r>
      <w:r>
        <w:rPr>
          <w:rStyle w:val="CharAttribute50"/>
          <w:rFonts w:ascii="Times New Roman"/>
          <w:szCs w:val="18"/>
        </w:rPr>
        <w:t>年</w:t>
      </w:r>
      <w:r>
        <w:rPr>
          <w:rStyle w:val="CharAttribute50"/>
          <w:rFonts w:hint="eastAsia"/>
          <w:szCs w:val="18"/>
        </w:rPr>
        <w:t>，被《</w:t>
      </w:r>
      <w:r>
        <w:rPr>
          <w:rStyle w:val="CharAttribute50"/>
          <w:rFonts w:ascii="Times New Roman"/>
          <w:szCs w:val="18"/>
        </w:rPr>
        <w:t>金钱</w:t>
      </w:r>
      <w:r>
        <w:rPr>
          <w:rStyle w:val="CharAttribute50"/>
          <w:rFonts w:hint="eastAsia"/>
          <w:szCs w:val="18"/>
        </w:rPr>
        <w:t>》</w:t>
      </w:r>
      <w:r>
        <w:rPr>
          <w:rStyle w:val="CharAttribute50"/>
          <w:rFonts w:ascii="Times New Roman"/>
          <w:szCs w:val="18"/>
        </w:rPr>
        <w:t>杂志</w:t>
      </w:r>
      <w:r>
        <w:rPr>
          <w:rStyle w:val="CharAttribute50"/>
          <w:rFonts w:hint="eastAsia"/>
          <w:szCs w:val="18"/>
        </w:rPr>
        <w:t>评为</w:t>
      </w:r>
      <w:r>
        <w:rPr>
          <w:rStyle w:val="CharAttribute50"/>
          <w:rFonts w:ascii="Times New Roman"/>
          <w:szCs w:val="18"/>
        </w:rPr>
        <w:t>全美高校第</w:t>
      </w:r>
      <w:r>
        <w:rPr>
          <w:rStyle w:val="CharAttribute50"/>
          <w:rFonts w:ascii="Times New Roman"/>
          <w:szCs w:val="18"/>
        </w:rPr>
        <w:t>135</w:t>
      </w:r>
      <w:r>
        <w:rPr>
          <w:rStyle w:val="CharAttribute50"/>
          <w:rFonts w:ascii="Times New Roman"/>
          <w:szCs w:val="18"/>
        </w:rPr>
        <w:t>位</w:t>
      </w:r>
      <w:r>
        <w:rPr>
          <w:rStyle w:val="CharAttribute50"/>
          <w:rFonts w:hint="eastAsia"/>
          <w:szCs w:val="18"/>
        </w:rPr>
        <w:t>；</w:t>
      </w:r>
      <w:r>
        <w:rPr>
          <w:rFonts w:eastAsia="宋体"/>
          <w:color w:val="333333"/>
          <w:sz w:val="18"/>
          <w:szCs w:val="18"/>
        </w:rPr>
        <w:t>2018</w:t>
      </w:r>
      <w:r>
        <w:rPr>
          <w:rFonts w:eastAsia="宋体"/>
          <w:color w:val="333333"/>
          <w:sz w:val="18"/>
          <w:szCs w:val="18"/>
        </w:rPr>
        <w:t>年，</w:t>
      </w:r>
      <w:r>
        <w:rPr>
          <w:rFonts w:eastAsia="宋体" w:hint="eastAsia"/>
          <w:color w:val="333333"/>
          <w:sz w:val="18"/>
          <w:szCs w:val="18"/>
        </w:rPr>
        <w:t>被</w:t>
      </w:r>
      <w:hyperlink r:id="rId9" w:tgtFrame="_blank" w:tooltip="《美国新闻与世界报道》美国北部地区最佳大学排名" w:history="1">
        <w:r>
          <w:rPr>
            <w:rFonts w:eastAsia="宋体"/>
            <w:color w:val="333333"/>
            <w:sz w:val="18"/>
            <w:szCs w:val="18"/>
          </w:rPr>
          <w:t>《美国新闻与世界报道》</w:t>
        </w:r>
        <w:r>
          <w:rPr>
            <w:rFonts w:eastAsia="宋体" w:hint="eastAsia"/>
            <w:color w:val="333333"/>
            <w:sz w:val="18"/>
            <w:szCs w:val="18"/>
          </w:rPr>
          <w:t>评为</w:t>
        </w:r>
        <w:r>
          <w:rPr>
            <w:rFonts w:eastAsia="宋体"/>
            <w:color w:val="333333"/>
            <w:sz w:val="18"/>
            <w:szCs w:val="18"/>
          </w:rPr>
          <w:t>美国北部地区最佳大学排名</w:t>
        </w:r>
      </w:hyperlink>
      <w:r>
        <w:rPr>
          <w:rFonts w:eastAsia="宋体"/>
          <w:color w:val="333333"/>
          <w:sz w:val="18"/>
          <w:szCs w:val="18"/>
        </w:rPr>
        <w:t>44</w:t>
      </w:r>
      <w:r>
        <w:rPr>
          <w:rFonts w:eastAsia="宋体"/>
          <w:color w:val="333333"/>
          <w:sz w:val="18"/>
          <w:szCs w:val="18"/>
        </w:rPr>
        <w:t>名</w:t>
      </w:r>
      <w:r>
        <w:rPr>
          <w:rFonts w:eastAsia="宋体" w:hint="eastAsia"/>
          <w:color w:val="333333"/>
          <w:sz w:val="18"/>
          <w:szCs w:val="18"/>
        </w:rPr>
        <w:t>。</w:t>
      </w:r>
    </w:p>
    <w:p w:rsidR="006F3048" w:rsidRDefault="006F3048">
      <w:pPr>
        <w:pStyle w:val="ParaAttribute21"/>
        <w:wordWrap w:val="0"/>
        <w:rPr>
          <w:rFonts w:eastAsia="新宋体"/>
        </w:rPr>
      </w:pPr>
    </w:p>
    <w:p w:rsidR="006F3048" w:rsidRDefault="0082018A">
      <w:pPr>
        <w:pStyle w:val="ParaAttribute20"/>
        <w:wordWrap w:val="0"/>
        <w:jc w:val="both"/>
        <w:rPr>
          <w:rFonts w:eastAsia="宋体"/>
          <w:b/>
          <w:sz w:val="22"/>
          <w:szCs w:val="22"/>
        </w:rPr>
      </w:pPr>
      <w:r>
        <w:rPr>
          <w:rStyle w:val="CharAttribute49"/>
          <w:rFonts w:ascii="Times New Roman" w:eastAsia="宋体"/>
          <w:szCs w:val="22"/>
        </w:rPr>
        <w:t>英文</w:t>
      </w:r>
      <w:r>
        <w:rPr>
          <w:rStyle w:val="CharAttribute49"/>
          <w:rFonts w:ascii="Times New Roman" w:eastAsia="宋体"/>
          <w:szCs w:val="22"/>
        </w:rPr>
        <w:t>&amp;</w:t>
      </w:r>
      <w:r>
        <w:rPr>
          <w:rStyle w:val="CharAttribute49"/>
          <w:rFonts w:ascii="Times New Roman" w:eastAsia="宋体"/>
          <w:szCs w:val="22"/>
        </w:rPr>
        <w:t>医学夏令营</w:t>
      </w:r>
      <w:r>
        <w:rPr>
          <w:rStyle w:val="CharAttribute65"/>
          <w:rFonts w:ascii="Times New Roman"/>
          <w:szCs w:val="22"/>
        </w:rPr>
        <w:t>项目介绍</w:t>
      </w:r>
    </w:p>
    <w:p w:rsidR="006F3048" w:rsidRDefault="006F3048">
      <w:pPr>
        <w:pStyle w:val="ParaAttribute4"/>
        <w:wordWrap w:val="0"/>
        <w:rPr>
          <w:rFonts w:eastAsia="宋体"/>
        </w:rPr>
      </w:pPr>
    </w:p>
    <w:p w:rsidR="006F3048" w:rsidRDefault="0082018A" w:rsidP="00BA7EBF">
      <w:pPr>
        <w:pStyle w:val="ParaAttribute25"/>
        <w:wordWrap w:val="0"/>
        <w:ind w:firstLineChars="200" w:firstLine="360"/>
        <w:rPr>
          <w:rFonts w:eastAsia="宋体"/>
        </w:rPr>
      </w:pPr>
      <w:r>
        <w:rPr>
          <w:rStyle w:val="CharAttribute67"/>
          <w:rFonts w:hint="eastAsia"/>
          <w:szCs w:val="18"/>
        </w:rPr>
        <w:t>该</w:t>
      </w:r>
      <w:r>
        <w:rPr>
          <w:rStyle w:val="CharAttribute67"/>
          <w:rFonts w:ascii="Times New Roman"/>
          <w:szCs w:val="18"/>
        </w:rPr>
        <w:t>项目专门</w:t>
      </w:r>
      <w:r>
        <w:rPr>
          <w:rStyle w:val="CharAttribute67"/>
          <w:rFonts w:hint="eastAsia"/>
          <w:szCs w:val="18"/>
        </w:rPr>
        <w:t>为</w:t>
      </w:r>
      <w:r>
        <w:rPr>
          <w:rStyle w:val="CharAttribute67"/>
          <w:rFonts w:ascii="Times New Roman"/>
          <w:szCs w:val="18"/>
        </w:rPr>
        <w:t>有着较好英文基础的参加者</w:t>
      </w:r>
      <w:r>
        <w:rPr>
          <w:rStyle w:val="CharAttribute67"/>
          <w:rFonts w:hint="eastAsia"/>
          <w:szCs w:val="18"/>
        </w:rPr>
        <w:t>提供</w:t>
      </w:r>
      <w:r>
        <w:rPr>
          <w:rStyle w:val="CharAttribute67"/>
          <w:rFonts w:ascii="Times New Roman"/>
          <w:szCs w:val="18"/>
        </w:rPr>
        <w:t>关于英文、医学课程的</w:t>
      </w:r>
      <w:r>
        <w:rPr>
          <w:rStyle w:val="CharAttribute67"/>
          <w:rFonts w:hint="eastAsia"/>
          <w:szCs w:val="18"/>
        </w:rPr>
        <w:t>学习</w:t>
      </w:r>
      <w:r>
        <w:rPr>
          <w:rStyle w:val="CharAttribute67"/>
          <w:rFonts w:ascii="Times New Roman"/>
          <w:szCs w:val="18"/>
        </w:rPr>
        <w:t>以及实地参观。</w:t>
      </w:r>
    </w:p>
    <w:p w:rsidR="006F3048" w:rsidRDefault="006F3048">
      <w:pPr>
        <w:pStyle w:val="ParaAttribute5"/>
        <w:wordWrap w:val="0"/>
        <w:spacing w:line="276" w:lineRule="auto"/>
        <w:rPr>
          <w:rFonts w:eastAsia="宋体"/>
        </w:rPr>
      </w:pPr>
    </w:p>
    <w:p w:rsidR="006F3048" w:rsidRDefault="0082018A">
      <w:pPr>
        <w:pStyle w:val="ParaAttribute26"/>
        <w:wordWrap w:val="0"/>
        <w:spacing w:line="276" w:lineRule="auto"/>
        <w:rPr>
          <w:rFonts w:eastAsia="宋体"/>
        </w:rPr>
      </w:pPr>
      <w:r>
        <w:rPr>
          <w:rStyle w:val="CharAttribute70"/>
          <w:rFonts w:ascii="Times New Roman"/>
          <w:szCs w:val="18"/>
        </w:rPr>
        <w:t>项目特色</w:t>
      </w:r>
      <w:r>
        <w:rPr>
          <w:rStyle w:val="CharAttribute70"/>
          <w:rFonts w:ascii="Times New Roman"/>
          <w:szCs w:val="18"/>
        </w:rPr>
        <w:t xml:space="preserve">: </w:t>
      </w:r>
    </w:p>
    <w:p w:rsidR="006F3048" w:rsidRDefault="0082018A">
      <w:pPr>
        <w:pStyle w:val="aa"/>
        <w:numPr>
          <w:ilvl w:val="0"/>
          <w:numId w:val="1"/>
        </w:numPr>
        <w:tabs>
          <w:tab w:val="left" w:pos="284"/>
        </w:tabs>
        <w:wordWrap w:val="0"/>
        <w:autoSpaceDE w:val="0"/>
        <w:autoSpaceDN w:val="0"/>
        <w:spacing w:line="276" w:lineRule="auto"/>
        <w:ind w:firstLineChars="0"/>
        <w:jc w:val="left"/>
        <w:rPr>
          <w:rFonts w:ascii="Times New Roman" w:eastAsia="宋体" w:hAnsi="Times New Roman" w:cs="Times New Roman"/>
        </w:rPr>
      </w:pPr>
      <w:r>
        <w:rPr>
          <w:rStyle w:val="CharAttribute67"/>
          <w:rFonts w:ascii="Times New Roman" w:hAnsi="Times New Roman" w:cs="Times New Roman"/>
          <w:szCs w:val="18"/>
        </w:rPr>
        <w:t>高水平</w:t>
      </w:r>
      <w:r>
        <w:rPr>
          <w:rStyle w:val="CharAttribute61"/>
          <w:rFonts w:ascii="Times New Roman" w:hAnsi="Times New Roman" w:cs="Times New Roman"/>
          <w:szCs w:val="18"/>
        </w:rPr>
        <w:t>名教授</w:t>
      </w:r>
    </w:p>
    <w:p w:rsidR="006F3048" w:rsidRDefault="0082018A">
      <w:pPr>
        <w:pStyle w:val="aa"/>
        <w:numPr>
          <w:ilvl w:val="0"/>
          <w:numId w:val="1"/>
        </w:numPr>
        <w:tabs>
          <w:tab w:val="left" w:pos="284"/>
        </w:tabs>
        <w:wordWrap w:val="0"/>
        <w:autoSpaceDE w:val="0"/>
        <w:autoSpaceDN w:val="0"/>
        <w:spacing w:line="276" w:lineRule="auto"/>
        <w:ind w:firstLineChars="0"/>
        <w:jc w:val="left"/>
        <w:rPr>
          <w:rFonts w:ascii="Times New Roman" w:eastAsia="宋体" w:hAnsi="Times New Roman" w:cs="Times New Roman"/>
          <w:sz w:val="18"/>
          <w:szCs w:val="18"/>
        </w:rPr>
      </w:pPr>
      <w:r>
        <w:rPr>
          <w:rStyle w:val="CharAttribute61"/>
          <w:rFonts w:ascii="Times New Roman" w:hAnsi="Times New Roman" w:cs="Times New Roman"/>
          <w:szCs w:val="18"/>
        </w:rPr>
        <w:t>使用</w:t>
      </w:r>
      <w:r w:rsidR="00967498">
        <w:rPr>
          <w:rStyle w:val="CharAttribute61"/>
          <w:rFonts w:ascii="Times New Roman" w:hAnsi="Times New Roman" w:cs="Times New Roman" w:hint="eastAsia"/>
          <w:szCs w:val="18"/>
        </w:rPr>
        <w:t>大学</w:t>
      </w:r>
      <w:r>
        <w:rPr>
          <w:rStyle w:val="CharAttribute61"/>
          <w:rFonts w:ascii="Times New Roman" w:hAnsi="Times New Roman" w:cs="Times New Roman"/>
          <w:szCs w:val="18"/>
        </w:rPr>
        <w:t>设施和服务，包括</w:t>
      </w:r>
      <w:r>
        <w:rPr>
          <w:rStyle w:val="CharAttribute50"/>
          <w:rFonts w:ascii="Times New Roman" w:hAnsi="Times New Roman" w:cs="Times New Roman"/>
          <w:szCs w:val="18"/>
        </w:rPr>
        <w:t>使用大学图书馆，互联网和运动场地设施</w:t>
      </w:r>
    </w:p>
    <w:p w:rsidR="006F3048" w:rsidRDefault="0082018A">
      <w:pPr>
        <w:pStyle w:val="aa"/>
        <w:numPr>
          <w:ilvl w:val="0"/>
          <w:numId w:val="1"/>
        </w:numPr>
        <w:tabs>
          <w:tab w:val="left" w:pos="284"/>
        </w:tabs>
        <w:wordWrap w:val="0"/>
        <w:autoSpaceDE w:val="0"/>
        <w:autoSpaceDN w:val="0"/>
        <w:spacing w:line="276" w:lineRule="auto"/>
        <w:ind w:firstLineChars="0"/>
        <w:jc w:val="left"/>
        <w:rPr>
          <w:rStyle w:val="CharAttribute61"/>
          <w:rFonts w:ascii="Times New Roman" w:eastAsia="Univers LT Std 57 Cn" w:hAnsi="Times New Roman" w:cs="Times New Roman"/>
          <w:sz w:val="21"/>
        </w:rPr>
      </w:pPr>
      <w:r>
        <w:rPr>
          <w:rStyle w:val="CharAttribute61"/>
          <w:rFonts w:ascii="Times New Roman" w:hAnsi="Times New Roman" w:cs="Times New Roman"/>
          <w:szCs w:val="18"/>
        </w:rPr>
        <w:t>获得培训项目证书，包含英文水平和学时数</w:t>
      </w:r>
    </w:p>
    <w:p w:rsidR="006F3048" w:rsidRDefault="0082018A">
      <w:pPr>
        <w:pStyle w:val="aa"/>
        <w:numPr>
          <w:ilvl w:val="0"/>
          <w:numId w:val="1"/>
        </w:numPr>
        <w:tabs>
          <w:tab w:val="left" w:pos="284"/>
        </w:tabs>
        <w:wordWrap w:val="0"/>
        <w:autoSpaceDE w:val="0"/>
        <w:autoSpaceDN w:val="0"/>
        <w:spacing w:line="276" w:lineRule="auto"/>
        <w:ind w:firstLineChars="0"/>
        <w:jc w:val="left"/>
        <w:rPr>
          <w:rStyle w:val="CharAttribute61"/>
          <w:rFonts w:ascii="Times New Roman" w:eastAsia="Univers LT Std 57 Cn" w:hAnsi="Times New Roman" w:cs="Times New Roman"/>
          <w:sz w:val="21"/>
        </w:rPr>
      </w:pPr>
      <w:r>
        <w:rPr>
          <w:rStyle w:val="CharAttribute61"/>
          <w:rFonts w:ascii="Times New Roman" w:hAnsi="Times New Roman" w:cs="Times New Roman"/>
          <w:szCs w:val="18"/>
        </w:rPr>
        <w:t>在高校学生宿舍住宿、餐厅就餐</w:t>
      </w:r>
    </w:p>
    <w:p w:rsidR="006F3048" w:rsidRDefault="006F3048">
      <w:pPr>
        <w:tabs>
          <w:tab w:val="left" w:pos="284"/>
        </w:tabs>
        <w:wordWrap w:val="0"/>
        <w:autoSpaceDE w:val="0"/>
        <w:autoSpaceDN w:val="0"/>
        <w:spacing w:line="276" w:lineRule="auto"/>
        <w:ind w:left="360"/>
        <w:jc w:val="left"/>
        <w:rPr>
          <w:rFonts w:ascii="Times New Roman" w:hAnsi="Times New Roman" w:cs="Times New Roman"/>
        </w:rPr>
      </w:pPr>
    </w:p>
    <w:p w:rsidR="006F3048" w:rsidRDefault="0082018A">
      <w:pPr>
        <w:pStyle w:val="ParaAttribute30"/>
        <w:wordWrap w:val="0"/>
        <w:spacing w:line="276" w:lineRule="auto"/>
        <w:rPr>
          <w:rStyle w:val="CharAttribute78"/>
          <w:rFonts w:ascii="Times New Roman"/>
        </w:rPr>
      </w:pPr>
      <w:r>
        <w:rPr>
          <w:rStyle w:val="CharAttribute70"/>
          <w:rFonts w:ascii="Times New Roman"/>
          <w:szCs w:val="18"/>
        </w:rPr>
        <w:t>项目时间</w:t>
      </w:r>
      <w:r>
        <w:rPr>
          <w:rStyle w:val="CharAttribute70"/>
          <w:rFonts w:ascii="Times New Roman"/>
          <w:szCs w:val="18"/>
        </w:rPr>
        <w:t>:</w:t>
      </w:r>
      <w:r>
        <w:rPr>
          <w:rStyle w:val="CharAttribute15"/>
          <w:rFonts w:ascii="Times New Roman"/>
        </w:rPr>
        <w:br/>
      </w:r>
      <w:r>
        <w:rPr>
          <w:rStyle w:val="CharAttribute61"/>
          <w:rFonts w:ascii="Times New Roman"/>
          <w:kern w:val="2"/>
          <w:szCs w:val="18"/>
        </w:rPr>
        <w:tab/>
        <w:t>2018</w:t>
      </w:r>
      <w:r>
        <w:rPr>
          <w:rStyle w:val="CharAttribute61"/>
          <w:rFonts w:ascii="Times New Roman"/>
          <w:kern w:val="2"/>
          <w:szCs w:val="18"/>
        </w:rPr>
        <w:t>年</w:t>
      </w:r>
      <w:r>
        <w:rPr>
          <w:rStyle w:val="CharAttribute61"/>
          <w:rFonts w:ascii="Times New Roman"/>
          <w:kern w:val="2"/>
          <w:szCs w:val="18"/>
        </w:rPr>
        <w:t>7</w:t>
      </w:r>
      <w:r>
        <w:rPr>
          <w:rStyle w:val="CharAttribute61"/>
          <w:rFonts w:ascii="Times New Roman"/>
          <w:kern w:val="2"/>
          <w:szCs w:val="18"/>
        </w:rPr>
        <w:t>月</w:t>
      </w:r>
      <w:r>
        <w:rPr>
          <w:rStyle w:val="CharAttribute61"/>
          <w:rFonts w:ascii="Times New Roman"/>
          <w:kern w:val="2"/>
          <w:szCs w:val="18"/>
        </w:rPr>
        <w:t>22</w:t>
      </w:r>
      <w:r>
        <w:rPr>
          <w:rStyle w:val="CharAttribute61"/>
          <w:rFonts w:ascii="Times New Roman"/>
          <w:kern w:val="2"/>
          <w:szCs w:val="18"/>
        </w:rPr>
        <w:t>日至</w:t>
      </w:r>
      <w:r>
        <w:rPr>
          <w:rStyle w:val="CharAttribute61"/>
          <w:rFonts w:ascii="Times New Roman"/>
          <w:kern w:val="2"/>
          <w:szCs w:val="18"/>
        </w:rPr>
        <w:t>8</w:t>
      </w:r>
      <w:r>
        <w:rPr>
          <w:rStyle w:val="CharAttribute61"/>
          <w:rFonts w:ascii="Times New Roman"/>
          <w:kern w:val="2"/>
          <w:szCs w:val="18"/>
        </w:rPr>
        <w:t>月</w:t>
      </w:r>
      <w:r>
        <w:rPr>
          <w:rStyle w:val="CharAttribute61"/>
          <w:rFonts w:ascii="Times New Roman"/>
          <w:kern w:val="2"/>
          <w:szCs w:val="18"/>
        </w:rPr>
        <w:t>5</w:t>
      </w:r>
      <w:r>
        <w:rPr>
          <w:rStyle w:val="CharAttribute61"/>
          <w:rFonts w:ascii="Times New Roman"/>
          <w:kern w:val="2"/>
          <w:szCs w:val="18"/>
        </w:rPr>
        <w:t>日</w:t>
      </w:r>
      <w:r>
        <w:rPr>
          <w:rStyle w:val="CharAttribute61"/>
          <w:rFonts w:hint="eastAsia"/>
          <w:kern w:val="2"/>
          <w:szCs w:val="18"/>
        </w:rPr>
        <w:t>（共</w:t>
      </w:r>
      <w:r>
        <w:rPr>
          <w:rStyle w:val="CharAttribute61"/>
          <w:rFonts w:ascii="Times New Roman"/>
          <w:kern w:val="2"/>
          <w:szCs w:val="18"/>
        </w:rPr>
        <w:t>2</w:t>
      </w:r>
      <w:r>
        <w:rPr>
          <w:rStyle w:val="CharAttribute61"/>
          <w:rFonts w:hint="eastAsia"/>
          <w:kern w:val="2"/>
          <w:szCs w:val="18"/>
        </w:rPr>
        <w:t>周）</w:t>
      </w:r>
    </w:p>
    <w:p w:rsidR="006F3048" w:rsidRDefault="006F3048">
      <w:pPr>
        <w:pStyle w:val="ParaAttribute5"/>
        <w:wordWrap w:val="0"/>
        <w:spacing w:line="276" w:lineRule="auto"/>
        <w:rPr>
          <w:rStyle w:val="CharAttribute70"/>
          <w:rFonts w:ascii="Times New Roman"/>
          <w:szCs w:val="18"/>
        </w:rPr>
      </w:pPr>
    </w:p>
    <w:p w:rsidR="006F3048" w:rsidRDefault="0082018A">
      <w:pPr>
        <w:pStyle w:val="ParaAttribute5"/>
        <w:wordWrap w:val="0"/>
        <w:spacing w:line="276" w:lineRule="auto"/>
        <w:rPr>
          <w:rFonts w:eastAsia="宋体"/>
        </w:rPr>
      </w:pPr>
      <w:r>
        <w:rPr>
          <w:rStyle w:val="CharAttribute70"/>
          <w:rFonts w:ascii="Times New Roman"/>
          <w:szCs w:val="18"/>
        </w:rPr>
        <w:t>项目费用</w:t>
      </w:r>
      <w:r>
        <w:rPr>
          <w:rStyle w:val="CharAttribute70"/>
          <w:rFonts w:ascii="Times New Roman"/>
          <w:szCs w:val="18"/>
        </w:rPr>
        <w:t xml:space="preserve">: </w:t>
      </w:r>
      <w:r>
        <w:rPr>
          <w:rStyle w:val="CharAttribute77"/>
          <w:rFonts w:ascii="Times New Roman"/>
          <w:szCs w:val="18"/>
        </w:rPr>
        <w:t>18000</w:t>
      </w:r>
      <w:r>
        <w:rPr>
          <w:rStyle w:val="CharAttribute77"/>
          <w:rFonts w:ascii="Times New Roman"/>
          <w:szCs w:val="18"/>
        </w:rPr>
        <w:t>元人民币</w:t>
      </w:r>
      <w:r>
        <w:rPr>
          <w:rStyle w:val="CharAttribute77"/>
          <w:rFonts w:ascii="Times New Roman"/>
          <w:szCs w:val="18"/>
        </w:rPr>
        <w:t>,</w:t>
      </w:r>
      <w:r>
        <w:rPr>
          <w:rFonts w:eastAsia="宋体"/>
        </w:rPr>
        <w:t xml:space="preserve"> </w:t>
      </w:r>
      <w:r>
        <w:rPr>
          <w:rStyle w:val="CharAttribute77"/>
          <w:rFonts w:ascii="Times New Roman"/>
          <w:szCs w:val="18"/>
        </w:rPr>
        <w:t>费用包含学费、资料费、实验费、住宿费、餐费、证书费、交通费、活动费以及创新课堂实践费用。</w:t>
      </w:r>
      <w:r>
        <w:rPr>
          <w:rStyle w:val="CharAttribute77"/>
          <w:rFonts w:ascii="Times New Roman"/>
          <w:szCs w:val="18"/>
        </w:rPr>
        <w:tab/>
      </w:r>
      <w:r>
        <w:rPr>
          <w:rStyle w:val="CharAttribute15"/>
          <w:rFonts w:ascii="Times New Roman"/>
        </w:rPr>
        <w:tab/>
      </w:r>
      <w:r>
        <w:rPr>
          <w:rStyle w:val="CharAttribute15"/>
          <w:rFonts w:ascii="Times New Roman"/>
        </w:rPr>
        <w:tab/>
      </w:r>
    </w:p>
    <w:p w:rsidR="006F3048" w:rsidRDefault="006F3048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hAnsi="Times New Roman"/>
          <w:b/>
          <w:sz w:val="21"/>
          <w:szCs w:val="21"/>
          <w:shd w:val="clear" w:color="auto" w:fill="FFFFFF"/>
        </w:rPr>
      </w:pPr>
    </w:p>
    <w:p w:rsidR="006F3048" w:rsidRDefault="006F3048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hAnsi="Times New Roman"/>
          <w:b/>
          <w:sz w:val="21"/>
          <w:szCs w:val="21"/>
          <w:shd w:val="clear" w:color="auto" w:fill="FFFFFF"/>
        </w:rPr>
      </w:pPr>
    </w:p>
    <w:p w:rsidR="006F3048" w:rsidRDefault="006F3048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hAnsi="Times New Roman"/>
          <w:b/>
          <w:sz w:val="21"/>
          <w:szCs w:val="21"/>
          <w:shd w:val="clear" w:color="auto" w:fill="FFFFFF"/>
        </w:rPr>
      </w:pPr>
    </w:p>
    <w:p w:rsidR="006F3048" w:rsidRDefault="006F3048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hAnsi="Times New Roman"/>
          <w:b/>
          <w:sz w:val="21"/>
          <w:szCs w:val="21"/>
          <w:shd w:val="clear" w:color="auto" w:fill="FFFFFF"/>
        </w:rPr>
      </w:pPr>
    </w:p>
    <w:p w:rsidR="006F3048" w:rsidRDefault="006F3048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hAnsi="Times New Roman"/>
          <w:b/>
          <w:sz w:val="21"/>
          <w:szCs w:val="21"/>
          <w:shd w:val="clear" w:color="auto" w:fill="FFFFFF"/>
        </w:rPr>
      </w:pPr>
    </w:p>
    <w:p w:rsidR="006F3048" w:rsidRDefault="006F3048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hAnsi="Times New Roman"/>
          <w:b/>
          <w:sz w:val="21"/>
          <w:szCs w:val="21"/>
          <w:shd w:val="clear" w:color="auto" w:fill="FFFFFF"/>
        </w:rPr>
      </w:pPr>
    </w:p>
    <w:p w:rsidR="006F3048" w:rsidRDefault="006F3048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hAnsi="Times New Roman"/>
          <w:b/>
          <w:sz w:val="21"/>
          <w:szCs w:val="21"/>
          <w:shd w:val="clear" w:color="auto" w:fill="FFFFFF"/>
        </w:rPr>
      </w:pPr>
    </w:p>
    <w:p w:rsidR="006F3048" w:rsidRDefault="006F3048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hAnsi="Times New Roman"/>
          <w:b/>
          <w:sz w:val="21"/>
          <w:szCs w:val="21"/>
          <w:shd w:val="clear" w:color="auto" w:fill="FFFFFF"/>
        </w:rPr>
      </w:pPr>
    </w:p>
    <w:p w:rsidR="006F3048" w:rsidRPr="00BA7EBF" w:rsidRDefault="006F3048" w:rsidP="00AF262B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eastAsia="Times" w:hAnsi="Times New Roman" w:hint="eastAsia"/>
          <w:sz w:val="21"/>
          <w:szCs w:val="21"/>
          <w:shd w:val="clear" w:color="auto" w:fill="FFFFFF"/>
        </w:rPr>
      </w:pPr>
      <w:bookmarkStart w:id="0" w:name="_GoBack"/>
      <w:bookmarkEnd w:id="0"/>
    </w:p>
    <w:sectPr w:rsidR="006F3048" w:rsidRPr="00BA7EBF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498" w:rsidRDefault="008F7498" w:rsidP="00BA7EBF">
      <w:r>
        <w:separator/>
      </w:r>
    </w:p>
  </w:endnote>
  <w:endnote w:type="continuationSeparator" w:id="0">
    <w:p w:rsidR="008F7498" w:rsidRDefault="008F7498" w:rsidP="00BA7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Univers LT Std 47 Cn Lt">
    <w:altName w:val="Calibri"/>
    <w:charset w:val="00"/>
    <w:family w:val="auto"/>
    <w:pitch w:val="default"/>
    <w:sig w:usb0="00000000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57 Cn">
    <w:altName w:val="Calibri"/>
    <w:charset w:val="00"/>
    <w:family w:val="auto"/>
    <w:pitch w:val="default"/>
    <w:sig w:usb0="00000000" w:usb1="00000000" w:usb2="00000000" w:usb3="00000000" w:csb0="0000009F" w:csb1="00000000"/>
  </w:font>
  <w:font w:name="微软简楷体">
    <w:altName w:val="Calibri"/>
    <w:charset w:val="52"/>
    <w:family w:val="auto"/>
    <w:pitch w:val="default"/>
    <w:sig w:usb0="00000000" w:usb1="00000000" w:usb2="00000000" w:usb3="00000000" w:csb0="000000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498" w:rsidRDefault="008F7498" w:rsidP="00BA7EBF">
      <w:r>
        <w:separator/>
      </w:r>
    </w:p>
  </w:footnote>
  <w:footnote w:type="continuationSeparator" w:id="0">
    <w:p w:rsidR="008F7498" w:rsidRDefault="008F7498" w:rsidP="00BA7E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lvl w:ilvl="0">
      <w:numFmt w:val="bullet"/>
      <w:lvlText w:val="·"/>
      <w:lvlJc w:val="left"/>
      <w:pPr>
        <w:ind w:left="720" w:hanging="360"/>
      </w:pPr>
      <w:rPr>
        <w:rFonts w:ascii="Symbol" w:eastAsia="Symbol" w:hAnsi="Symbol" w:hint="default"/>
        <w:b w:val="0"/>
        <w:color w:val="000000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Univers LT Std 47 Cn Lt" w:eastAsia="宋体" w:hAnsi="Univers LT Std 47 Cn Lt" w:hint="default"/>
        <w:b w:val="0"/>
        <w:color w:val="000000"/>
        <w:sz w:val="14"/>
        <w:szCs w:val="14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Univers LT Std 47 Cn Lt" w:eastAsia="宋体" w:hAnsi="Univers LT Std 47 Cn Lt" w:hint="default"/>
        <w:b w:val="0"/>
        <w:color w:val="000000"/>
        <w:sz w:val="14"/>
        <w:szCs w:val="14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Univers LT Std 47 Cn Lt" w:eastAsia="宋体" w:hAnsi="Univers LT Std 47 Cn Lt" w:hint="default"/>
        <w:b w:val="0"/>
        <w:color w:val="000000"/>
        <w:sz w:val="14"/>
        <w:szCs w:val="14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Univers LT Std 47 Cn Lt" w:eastAsia="宋体" w:hAnsi="Univers LT Std 47 Cn Lt" w:hint="default"/>
        <w:b w:val="0"/>
        <w:color w:val="000000"/>
        <w:sz w:val="14"/>
        <w:szCs w:val="14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Univers LT Std 47 Cn Lt" w:eastAsia="宋体" w:hAnsi="Univers LT Std 47 Cn Lt" w:hint="default"/>
        <w:b w:val="0"/>
        <w:color w:val="000000"/>
        <w:sz w:val="14"/>
        <w:szCs w:val="14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Univers LT Std 47 Cn Lt" w:eastAsia="宋体" w:hAnsi="Univers LT Std 47 Cn Lt" w:hint="default"/>
        <w:b w:val="0"/>
        <w:color w:val="000000"/>
        <w:sz w:val="14"/>
        <w:szCs w:val="14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Univers LT Std 47 Cn Lt" w:eastAsia="宋体" w:hAnsi="Univers LT Std 47 Cn Lt" w:hint="default"/>
        <w:b w:val="0"/>
        <w:color w:val="000000"/>
        <w:sz w:val="14"/>
        <w:szCs w:val="14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Univers LT Std 47 Cn Lt" w:eastAsia="宋体" w:hAnsi="Univers LT Std 47 Cn Lt" w:hint="default"/>
        <w:b w:val="0"/>
        <w:color w:val="000000"/>
        <w:sz w:val="14"/>
        <w:szCs w:val="14"/>
      </w:rPr>
    </w:lvl>
  </w:abstractNum>
  <w:abstractNum w:abstractNumId="1">
    <w:nsid w:val="30FB4F4E"/>
    <w:multiLevelType w:val="multilevel"/>
    <w:tmpl w:val="30FB4F4E"/>
    <w:lvl w:ilvl="0">
      <w:start w:val="1"/>
      <w:numFmt w:val="bullet"/>
      <w:lvlText w:val=""/>
      <w:lvlJc w:val="left"/>
      <w:pPr>
        <w:ind w:left="92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2">
    <w:nsid w:val="4DA9080A"/>
    <w:multiLevelType w:val="hybridMultilevel"/>
    <w:tmpl w:val="30C45696"/>
    <w:lvl w:ilvl="0" w:tplc="B0B00488">
      <w:start w:val="10"/>
      <w:numFmt w:val="japaneseCounting"/>
      <w:lvlText w:val="%1、"/>
      <w:lvlJc w:val="left"/>
      <w:pPr>
        <w:ind w:left="405" w:hanging="405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C10B30"/>
    <w:multiLevelType w:val="multilevel"/>
    <w:tmpl w:val="58C10B30"/>
    <w:lvl w:ilvl="0">
      <w:start w:val="10"/>
      <w:numFmt w:val="chineseCounting"/>
      <w:suff w:val="nothing"/>
      <w:lvlText w:val="%1、"/>
      <w:lvlJc w:val="left"/>
      <w:pPr>
        <w:tabs>
          <w:tab w:val="left" w:pos="142"/>
        </w:tabs>
        <w:ind w:left="142" w:firstLine="0"/>
      </w:pPr>
    </w:lvl>
    <w:lvl w:ilvl="1">
      <w:start w:val="1"/>
      <w:numFmt w:val="decimal"/>
      <w:lvlText w:val="%2."/>
      <w:lvlJc w:val="left"/>
      <w:pPr>
        <w:tabs>
          <w:tab w:val="left" w:pos="1582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left" w:pos="2302"/>
        </w:tabs>
        <w:ind w:left="2302" w:hanging="360"/>
      </w:p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</w:lvl>
    <w:lvl w:ilvl="4">
      <w:start w:val="1"/>
      <w:numFmt w:val="decimal"/>
      <w:lvlText w:val="%5."/>
      <w:lvlJc w:val="left"/>
      <w:pPr>
        <w:tabs>
          <w:tab w:val="left" w:pos="3742"/>
        </w:tabs>
        <w:ind w:left="3742" w:hanging="360"/>
      </w:pPr>
    </w:lvl>
    <w:lvl w:ilvl="5">
      <w:start w:val="1"/>
      <w:numFmt w:val="decimal"/>
      <w:lvlText w:val="%6."/>
      <w:lvlJc w:val="left"/>
      <w:pPr>
        <w:tabs>
          <w:tab w:val="left" w:pos="4462"/>
        </w:tabs>
        <w:ind w:left="4462" w:hanging="360"/>
      </w:p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</w:lvl>
    <w:lvl w:ilvl="7">
      <w:start w:val="1"/>
      <w:numFmt w:val="decimal"/>
      <w:lvlText w:val="%8."/>
      <w:lvlJc w:val="left"/>
      <w:pPr>
        <w:tabs>
          <w:tab w:val="left" w:pos="5902"/>
        </w:tabs>
        <w:ind w:left="5902" w:hanging="360"/>
      </w:pPr>
    </w:lvl>
    <w:lvl w:ilvl="8">
      <w:start w:val="1"/>
      <w:numFmt w:val="decimal"/>
      <w:lvlText w:val="%9."/>
      <w:lvlJc w:val="left"/>
      <w:pPr>
        <w:tabs>
          <w:tab w:val="left" w:pos="6622"/>
        </w:tabs>
        <w:ind w:left="6622" w:hanging="360"/>
      </w:pPr>
    </w:lvl>
  </w:abstractNum>
  <w:abstractNum w:abstractNumId="4">
    <w:nsid w:val="61165BA7"/>
    <w:multiLevelType w:val="multilevel"/>
    <w:tmpl w:val="61165BA7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71D078A4"/>
    <w:multiLevelType w:val="multilevel"/>
    <w:tmpl w:val="71D078A4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73972CD7"/>
    <w:multiLevelType w:val="multilevel"/>
    <w:tmpl w:val="73972CD7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66F"/>
    <w:rsid w:val="00023760"/>
    <w:rsid w:val="00027FB7"/>
    <w:rsid w:val="00033786"/>
    <w:rsid w:val="00044A44"/>
    <w:rsid w:val="00080E19"/>
    <w:rsid w:val="00085F6C"/>
    <w:rsid w:val="000A2E88"/>
    <w:rsid w:val="000C377E"/>
    <w:rsid w:val="000E4E66"/>
    <w:rsid w:val="00104D36"/>
    <w:rsid w:val="00117361"/>
    <w:rsid w:val="00141E6D"/>
    <w:rsid w:val="00157CC0"/>
    <w:rsid w:val="00172149"/>
    <w:rsid w:val="00196048"/>
    <w:rsid w:val="001C3F3D"/>
    <w:rsid w:val="0023141B"/>
    <w:rsid w:val="002440E9"/>
    <w:rsid w:val="00256AA3"/>
    <w:rsid w:val="00272B2E"/>
    <w:rsid w:val="002865D9"/>
    <w:rsid w:val="0029125E"/>
    <w:rsid w:val="0029275F"/>
    <w:rsid w:val="00292AE5"/>
    <w:rsid w:val="00324D48"/>
    <w:rsid w:val="00367BEA"/>
    <w:rsid w:val="00391305"/>
    <w:rsid w:val="00395C61"/>
    <w:rsid w:val="003A6F0B"/>
    <w:rsid w:val="003B3FCE"/>
    <w:rsid w:val="003C7310"/>
    <w:rsid w:val="00416062"/>
    <w:rsid w:val="00430AE3"/>
    <w:rsid w:val="00434F59"/>
    <w:rsid w:val="00461C06"/>
    <w:rsid w:val="00485E58"/>
    <w:rsid w:val="00486D2E"/>
    <w:rsid w:val="00487F90"/>
    <w:rsid w:val="004A6C27"/>
    <w:rsid w:val="004B3D83"/>
    <w:rsid w:val="004C6CE4"/>
    <w:rsid w:val="004D53D5"/>
    <w:rsid w:val="004F26B6"/>
    <w:rsid w:val="004F6FC6"/>
    <w:rsid w:val="005456E2"/>
    <w:rsid w:val="005513BF"/>
    <w:rsid w:val="005A1D33"/>
    <w:rsid w:val="00620B94"/>
    <w:rsid w:val="00650741"/>
    <w:rsid w:val="00650D03"/>
    <w:rsid w:val="00651C7F"/>
    <w:rsid w:val="006B3A61"/>
    <w:rsid w:val="006B7A39"/>
    <w:rsid w:val="006C6647"/>
    <w:rsid w:val="006F3048"/>
    <w:rsid w:val="00706C00"/>
    <w:rsid w:val="00721748"/>
    <w:rsid w:val="0072640E"/>
    <w:rsid w:val="00727570"/>
    <w:rsid w:val="00727D5D"/>
    <w:rsid w:val="007307D1"/>
    <w:rsid w:val="007654DF"/>
    <w:rsid w:val="00780D4B"/>
    <w:rsid w:val="007A2316"/>
    <w:rsid w:val="007C611D"/>
    <w:rsid w:val="007E5667"/>
    <w:rsid w:val="008142CA"/>
    <w:rsid w:val="0082018A"/>
    <w:rsid w:val="00826FB1"/>
    <w:rsid w:val="0085282A"/>
    <w:rsid w:val="008B7A13"/>
    <w:rsid w:val="008C4710"/>
    <w:rsid w:val="008C4CDC"/>
    <w:rsid w:val="008D31ED"/>
    <w:rsid w:val="008F7498"/>
    <w:rsid w:val="00906423"/>
    <w:rsid w:val="00907350"/>
    <w:rsid w:val="00910DA4"/>
    <w:rsid w:val="009270FC"/>
    <w:rsid w:val="00937D70"/>
    <w:rsid w:val="0095462A"/>
    <w:rsid w:val="00957F9D"/>
    <w:rsid w:val="00965B2D"/>
    <w:rsid w:val="00967498"/>
    <w:rsid w:val="0098527F"/>
    <w:rsid w:val="009A42AA"/>
    <w:rsid w:val="009B20D5"/>
    <w:rsid w:val="009B75CD"/>
    <w:rsid w:val="009D566F"/>
    <w:rsid w:val="00A16C01"/>
    <w:rsid w:val="00A26C37"/>
    <w:rsid w:val="00A420DD"/>
    <w:rsid w:val="00A86B61"/>
    <w:rsid w:val="00A941DD"/>
    <w:rsid w:val="00AA08A0"/>
    <w:rsid w:val="00AE613B"/>
    <w:rsid w:val="00AF073F"/>
    <w:rsid w:val="00AF262B"/>
    <w:rsid w:val="00AF3DED"/>
    <w:rsid w:val="00AF6F32"/>
    <w:rsid w:val="00B25AD4"/>
    <w:rsid w:val="00B4629F"/>
    <w:rsid w:val="00B77DF1"/>
    <w:rsid w:val="00B82C37"/>
    <w:rsid w:val="00B94FEE"/>
    <w:rsid w:val="00BA2721"/>
    <w:rsid w:val="00BA2DDD"/>
    <w:rsid w:val="00BA7428"/>
    <w:rsid w:val="00BA7EBF"/>
    <w:rsid w:val="00BB289C"/>
    <w:rsid w:val="00BB5E0C"/>
    <w:rsid w:val="00BD1885"/>
    <w:rsid w:val="00C065E8"/>
    <w:rsid w:val="00C16E4E"/>
    <w:rsid w:val="00C27D4E"/>
    <w:rsid w:val="00C71B0E"/>
    <w:rsid w:val="00CD2206"/>
    <w:rsid w:val="00CE7FA9"/>
    <w:rsid w:val="00CF7F72"/>
    <w:rsid w:val="00D73E90"/>
    <w:rsid w:val="00DB1CC4"/>
    <w:rsid w:val="00DF2D8B"/>
    <w:rsid w:val="00DF6FAC"/>
    <w:rsid w:val="00DF7188"/>
    <w:rsid w:val="00E025D5"/>
    <w:rsid w:val="00E043EA"/>
    <w:rsid w:val="00E33DAA"/>
    <w:rsid w:val="00E451FF"/>
    <w:rsid w:val="00E47C54"/>
    <w:rsid w:val="00E663EA"/>
    <w:rsid w:val="00ED0480"/>
    <w:rsid w:val="00ED6FBE"/>
    <w:rsid w:val="00F2068E"/>
    <w:rsid w:val="00F3476E"/>
    <w:rsid w:val="00F71AB7"/>
    <w:rsid w:val="00F84CE2"/>
    <w:rsid w:val="00FE062B"/>
    <w:rsid w:val="41C3589D"/>
    <w:rsid w:val="4C8B0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9D4149F-89CF-444E-A194-E3BF2C796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qFormat/>
    <w:pPr>
      <w:spacing w:before="100" w:beforeAutospacing="1" w:after="100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character" w:styleId="a8">
    <w:name w:val="Hyperlink"/>
    <w:qFormat/>
    <w:rPr>
      <w:color w:val="0000FF"/>
      <w:u w:val="single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日期 Char"/>
    <w:basedOn w:val="a0"/>
    <w:link w:val="a3"/>
    <w:uiPriority w:val="99"/>
    <w:semiHidden/>
    <w:qFormat/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qFormat/>
    <w:rPr>
      <w:rFonts w:ascii="宋体" w:eastAsia="宋体" w:hAnsi="宋体" w:cs="Times New Roman"/>
      <w:b/>
      <w:kern w:val="0"/>
      <w:sz w:val="36"/>
      <w:szCs w:val="3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styleId="ab">
    <w:name w:val="Placeholder Text"/>
    <w:basedOn w:val="a0"/>
    <w:uiPriority w:val="99"/>
    <w:semiHidden/>
    <w:qFormat/>
    <w:rPr>
      <w:color w:val="80808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ParaAttribute4">
    <w:name w:val="ParaAttribute4"/>
    <w:qFormat/>
    <w:rPr>
      <w:rFonts w:ascii="Times New Roman" w:eastAsia="Batang" w:hAnsi="Times New Roman" w:cs="Times New Roman"/>
    </w:rPr>
  </w:style>
  <w:style w:type="paragraph" w:customStyle="1" w:styleId="ParaAttribute5">
    <w:name w:val="ParaAttribute5"/>
    <w:qFormat/>
    <w:pPr>
      <w:tabs>
        <w:tab w:val="left" w:pos="284"/>
      </w:tabs>
    </w:pPr>
    <w:rPr>
      <w:rFonts w:ascii="Times New Roman" w:eastAsia="Batang" w:hAnsi="Times New Roman" w:cs="Times New Roman"/>
    </w:rPr>
  </w:style>
  <w:style w:type="paragraph" w:customStyle="1" w:styleId="ParaAttribute20">
    <w:name w:val="ParaAttribute20"/>
    <w:qFormat/>
    <w:pPr>
      <w:widowControl w:val="0"/>
      <w:jc w:val="center"/>
    </w:pPr>
    <w:rPr>
      <w:rFonts w:ascii="Times New Roman" w:eastAsia="Batang" w:hAnsi="Times New Roman" w:cs="Times New Roman"/>
    </w:rPr>
  </w:style>
  <w:style w:type="paragraph" w:customStyle="1" w:styleId="ParaAttribute21">
    <w:name w:val="ParaAttribute21"/>
    <w:qFormat/>
    <w:pPr>
      <w:widowControl w:val="0"/>
      <w:jc w:val="both"/>
    </w:pPr>
    <w:rPr>
      <w:rFonts w:ascii="Times New Roman" w:eastAsia="Batang" w:hAnsi="Times New Roman" w:cs="Times New Roman"/>
    </w:rPr>
  </w:style>
  <w:style w:type="paragraph" w:customStyle="1" w:styleId="ParaAttribute22">
    <w:name w:val="ParaAttribute22"/>
    <w:qFormat/>
    <w:pPr>
      <w:widowControl w:val="0"/>
      <w:jc w:val="both"/>
    </w:pPr>
    <w:rPr>
      <w:rFonts w:ascii="Times New Roman" w:eastAsia="Batang" w:hAnsi="Times New Roman" w:cs="Times New Roman"/>
    </w:rPr>
  </w:style>
  <w:style w:type="paragraph" w:customStyle="1" w:styleId="ParaAttribute23">
    <w:name w:val="ParaAttribute23"/>
    <w:qFormat/>
    <w:pPr>
      <w:widowControl w:val="0"/>
      <w:jc w:val="both"/>
    </w:pPr>
    <w:rPr>
      <w:rFonts w:ascii="Times New Roman" w:eastAsia="Batang" w:hAnsi="Times New Roman" w:cs="Times New Roman"/>
    </w:rPr>
  </w:style>
  <w:style w:type="paragraph" w:customStyle="1" w:styleId="ParaAttribute24">
    <w:name w:val="ParaAttribute24"/>
    <w:qFormat/>
    <w:pPr>
      <w:widowControl w:val="0"/>
      <w:ind w:right="5819"/>
      <w:jc w:val="center"/>
    </w:pPr>
    <w:rPr>
      <w:rFonts w:ascii="Times New Roman" w:eastAsia="Batang" w:hAnsi="Times New Roman" w:cs="Times New Roman"/>
    </w:rPr>
  </w:style>
  <w:style w:type="paragraph" w:customStyle="1" w:styleId="ParaAttribute25">
    <w:name w:val="ParaAttribute25"/>
    <w:qFormat/>
    <w:rPr>
      <w:rFonts w:ascii="Times New Roman" w:eastAsia="Batang" w:hAnsi="Times New Roman" w:cs="Times New Roman"/>
    </w:rPr>
  </w:style>
  <w:style w:type="paragraph" w:customStyle="1" w:styleId="ParaAttribute26">
    <w:name w:val="ParaAttribute26"/>
    <w:qFormat/>
    <w:pPr>
      <w:tabs>
        <w:tab w:val="left" w:pos="284"/>
      </w:tabs>
    </w:pPr>
    <w:rPr>
      <w:rFonts w:ascii="Times New Roman" w:eastAsia="Batang" w:hAnsi="Times New Roman" w:cs="Times New Roman"/>
    </w:rPr>
  </w:style>
  <w:style w:type="paragraph" w:customStyle="1" w:styleId="ParaAttribute30">
    <w:name w:val="ParaAttribute30"/>
    <w:qFormat/>
    <w:pPr>
      <w:tabs>
        <w:tab w:val="left" w:pos="284"/>
      </w:tabs>
    </w:pPr>
    <w:rPr>
      <w:rFonts w:ascii="Times New Roman" w:eastAsia="Batang" w:hAnsi="Times New Roman" w:cs="Times New Roman"/>
    </w:rPr>
  </w:style>
  <w:style w:type="character" w:customStyle="1" w:styleId="CharAttribute15">
    <w:name w:val="CharAttribute15"/>
    <w:qFormat/>
    <w:rPr>
      <w:rFonts w:ascii="Univers LT Std 57 Cn" w:eastAsia="Univers LT Std 57 Cn"/>
    </w:rPr>
  </w:style>
  <w:style w:type="character" w:customStyle="1" w:styleId="CharAttribute21">
    <w:name w:val="CharAttribute21"/>
    <w:qFormat/>
    <w:rPr>
      <w:rFonts w:ascii="Univers LT Std 57 Cn" w:eastAsia="Univers LT Std 57 Cn"/>
      <w:b/>
      <w:i/>
    </w:rPr>
  </w:style>
  <w:style w:type="character" w:customStyle="1" w:styleId="CharAttribute45">
    <w:name w:val="CharAttribute45"/>
    <w:qFormat/>
    <w:rPr>
      <w:rFonts w:ascii="微软简楷体" w:eastAsia="微软简楷体"/>
      <w:b/>
      <w:sz w:val="32"/>
    </w:rPr>
  </w:style>
  <w:style w:type="character" w:customStyle="1" w:styleId="CharAttribute46">
    <w:name w:val="CharAttribute46"/>
    <w:qFormat/>
    <w:rPr>
      <w:rFonts w:ascii="Univers LT Std 47 Cn Lt" w:eastAsia="宋体"/>
      <w:b/>
      <w:sz w:val="32"/>
    </w:rPr>
  </w:style>
  <w:style w:type="character" w:customStyle="1" w:styleId="CharAttribute49">
    <w:name w:val="CharAttribute49"/>
    <w:qFormat/>
    <w:rPr>
      <w:rFonts w:ascii="微软简楷体" w:eastAsia="微软简楷体"/>
      <w:b/>
      <w:sz w:val="22"/>
    </w:rPr>
  </w:style>
  <w:style w:type="character" w:customStyle="1" w:styleId="CharAttribute50">
    <w:name w:val="CharAttribute50"/>
    <w:qFormat/>
    <w:rPr>
      <w:rFonts w:ascii="新宋体" w:eastAsia="新宋体"/>
      <w:sz w:val="18"/>
    </w:rPr>
  </w:style>
  <w:style w:type="character" w:customStyle="1" w:styleId="CharAttribute51">
    <w:name w:val="CharAttribute51"/>
    <w:qFormat/>
    <w:rPr>
      <w:rFonts w:ascii="微软简楷体" w:eastAsia="微软简楷体"/>
      <w:sz w:val="18"/>
    </w:rPr>
  </w:style>
  <w:style w:type="character" w:customStyle="1" w:styleId="CharAttribute54">
    <w:name w:val="CharAttribute54"/>
    <w:qFormat/>
    <w:rPr>
      <w:rFonts w:ascii="Malgun Gothic" w:eastAsia="Malgun Gothic"/>
      <w:b/>
    </w:rPr>
  </w:style>
  <w:style w:type="character" w:customStyle="1" w:styleId="CharAttribute57">
    <w:name w:val="CharAttribute57"/>
    <w:qFormat/>
    <w:rPr>
      <w:rFonts w:ascii="Univers LT Std 57 Cn" w:eastAsia="Univers LT Std 57 Cn"/>
      <w:b/>
      <w:i/>
      <w:sz w:val="22"/>
    </w:rPr>
  </w:style>
  <w:style w:type="character" w:customStyle="1" w:styleId="CharAttribute58">
    <w:name w:val="CharAttribute58"/>
    <w:qFormat/>
    <w:rPr>
      <w:rFonts w:ascii="宋体" w:eastAsia="宋体"/>
      <w:b/>
      <w:i/>
      <w:sz w:val="22"/>
    </w:rPr>
  </w:style>
  <w:style w:type="character" w:customStyle="1" w:styleId="CharAttribute59">
    <w:name w:val="CharAttribute59"/>
    <w:qFormat/>
    <w:rPr>
      <w:rFonts w:ascii="宋体" w:eastAsia="宋体"/>
      <w:b/>
      <w:i/>
    </w:rPr>
  </w:style>
  <w:style w:type="character" w:customStyle="1" w:styleId="CharAttribute60">
    <w:name w:val="CharAttribute60"/>
    <w:qFormat/>
    <w:rPr>
      <w:rFonts w:ascii="Arial" w:eastAsia="宋体"/>
      <w:b/>
      <w:sz w:val="16"/>
    </w:rPr>
  </w:style>
  <w:style w:type="character" w:customStyle="1" w:styleId="CharAttribute61">
    <w:name w:val="CharAttribute61"/>
    <w:qFormat/>
    <w:rPr>
      <w:rFonts w:ascii="宋体" w:eastAsia="宋体"/>
      <w:sz w:val="18"/>
    </w:rPr>
  </w:style>
  <w:style w:type="character" w:customStyle="1" w:styleId="CharAttribute62">
    <w:name w:val="CharAttribute62"/>
    <w:qFormat/>
    <w:rPr>
      <w:rFonts w:ascii="Univers LT Std 57 Cn" w:eastAsia="宋体"/>
      <w:b/>
      <w:i/>
    </w:rPr>
  </w:style>
  <w:style w:type="character" w:customStyle="1" w:styleId="CharAttribute65">
    <w:name w:val="CharAttribute65"/>
    <w:qFormat/>
    <w:rPr>
      <w:rFonts w:ascii="Univers LT Std 47 Cn Lt" w:eastAsia="宋体"/>
      <w:b/>
      <w:sz w:val="22"/>
    </w:rPr>
  </w:style>
  <w:style w:type="character" w:customStyle="1" w:styleId="CharAttribute67">
    <w:name w:val="CharAttribute67"/>
    <w:qFormat/>
    <w:rPr>
      <w:rFonts w:ascii="Univers LT Std 47 Cn Lt" w:eastAsia="宋体"/>
      <w:sz w:val="18"/>
    </w:rPr>
  </w:style>
  <w:style w:type="character" w:customStyle="1" w:styleId="CharAttribute70">
    <w:name w:val="CharAttribute70"/>
    <w:qFormat/>
    <w:rPr>
      <w:rFonts w:ascii="Univers LT Std 47 Cn Lt" w:eastAsia="宋体"/>
      <w:b/>
      <w:sz w:val="18"/>
    </w:rPr>
  </w:style>
  <w:style w:type="character" w:customStyle="1" w:styleId="CharAttribute75">
    <w:name w:val="CharAttribute75"/>
    <w:qFormat/>
    <w:rPr>
      <w:rFonts w:ascii="微软简楷体" w:eastAsia="微软简楷体"/>
      <w:b/>
      <w:sz w:val="18"/>
    </w:rPr>
  </w:style>
  <w:style w:type="character" w:customStyle="1" w:styleId="CharAttribute76">
    <w:name w:val="CharAttribute76"/>
    <w:qFormat/>
    <w:rPr>
      <w:rFonts w:ascii="Calibri" w:eastAsia="微软简楷体"/>
      <w:b/>
      <w:sz w:val="18"/>
    </w:rPr>
  </w:style>
  <w:style w:type="character" w:customStyle="1" w:styleId="CharAttribute77">
    <w:name w:val="CharAttribute77"/>
    <w:qFormat/>
    <w:rPr>
      <w:rFonts w:ascii="宋体" w:eastAsia="宋体"/>
      <w:b/>
      <w:sz w:val="18"/>
    </w:rPr>
  </w:style>
  <w:style w:type="character" w:customStyle="1" w:styleId="CharAttribute78">
    <w:name w:val="CharAttribute78"/>
    <w:qFormat/>
    <w:rPr>
      <w:rFonts w:ascii="Univers LT Std 57 Cn" w:eastAsia="宋体"/>
    </w:rPr>
  </w:style>
  <w:style w:type="character" w:customStyle="1" w:styleId="CharAttribute80">
    <w:name w:val="CharAttribute80"/>
    <w:qFormat/>
    <w:rPr>
      <w:rFonts w:ascii="微软简楷体" w:eastAsia="宋体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school.nihaowang.com/rank/4527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0DAC41-9143-4AB2-96F8-ACD6FBDC7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文娟</dc:creator>
  <cp:lastModifiedBy>000671</cp:lastModifiedBy>
  <cp:revision>50</cp:revision>
  <cp:lastPrinted>2018-05-17T04:11:00Z</cp:lastPrinted>
  <dcterms:created xsi:type="dcterms:W3CDTF">2018-05-03T04:25:00Z</dcterms:created>
  <dcterms:modified xsi:type="dcterms:W3CDTF">2018-05-22T02:04:00Z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